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99" w:rsidRDefault="00C369DB" w:rsidP="00C369DB">
      <w:pPr>
        <w:spacing w:after="0"/>
      </w:pPr>
      <w:r>
        <w:t>Prirodoslovno-grafička škola Zadar</w:t>
      </w:r>
    </w:p>
    <w:p w:rsidR="00C369DB" w:rsidRDefault="00C369DB" w:rsidP="00C369DB">
      <w:pPr>
        <w:spacing w:after="0"/>
      </w:pPr>
      <w:r>
        <w:t>Perivoj Vladimira Nazora 3</w:t>
      </w:r>
    </w:p>
    <w:p w:rsidR="00C369DB" w:rsidRDefault="00C369DB" w:rsidP="00C369DB">
      <w:pPr>
        <w:spacing w:after="0"/>
      </w:pPr>
    </w:p>
    <w:p w:rsidR="00C369DB" w:rsidRDefault="00C369DB" w:rsidP="00C369DB">
      <w:pPr>
        <w:spacing w:after="0"/>
      </w:pPr>
      <w:r>
        <w:t>Klasa:</w:t>
      </w:r>
      <w:r w:rsidR="006C740F">
        <w:t xml:space="preserve"> </w:t>
      </w:r>
      <w:r w:rsidR="00F16F10">
        <w:t>602-03/19-01/69</w:t>
      </w:r>
    </w:p>
    <w:p w:rsidR="00C369DB" w:rsidRDefault="00C369DB" w:rsidP="00C369DB">
      <w:pPr>
        <w:spacing w:after="0"/>
      </w:pPr>
      <w:r>
        <w:t>Urbroj:</w:t>
      </w:r>
      <w:r w:rsidR="00F16F10">
        <w:t xml:space="preserve"> 2198-1-63-19-01</w:t>
      </w:r>
    </w:p>
    <w:p w:rsidR="008E2085" w:rsidRDefault="008E2085" w:rsidP="00C369DB">
      <w:pPr>
        <w:spacing w:after="0"/>
      </w:pPr>
      <w:r>
        <w:t>Zadar, 29. listopada 2019.</w:t>
      </w:r>
    </w:p>
    <w:p w:rsidR="008E2085" w:rsidRDefault="008E2085" w:rsidP="00C369DB">
      <w:pPr>
        <w:spacing w:after="0"/>
      </w:pPr>
    </w:p>
    <w:p w:rsidR="00AE6824" w:rsidRDefault="00C369DB" w:rsidP="00C369DB">
      <w:pPr>
        <w:spacing w:after="0"/>
        <w:jc w:val="both"/>
      </w:pPr>
      <w:r>
        <w:t>Na temelju članka 34. Zakon o</w:t>
      </w:r>
      <w:r w:rsidR="008836E8">
        <w:t xml:space="preserve"> fiskalnog odgovornosti (NN 111/</w:t>
      </w:r>
      <w:r>
        <w:t>18) i članka 7. Uredbe o sastavljanju i predaji Izjave o fiskalnoj odgovornosti (NN 95/19)</w:t>
      </w:r>
      <w:r w:rsidR="00F16F10">
        <w:t xml:space="preserve"> kao i čl.117 Statuta škole</w:t>
      </w:r>
      <w:r>
        <w:t xml:space="preserve"> ravnatelj Škole donosi</w:t>
      </w:r>
    </w:p>
    <w:p w:rsidR="00C369DB" w:rsidRDefault="00C369DB" w:rsidP="00C369DB">
      <w:pPr>
        <w:spacing w:after="0"/>
        <w:jc w:val="center"/>
        <w:rPr>
          <w:b/>
        </w:rPr>
      </w:pPr>
    </w:p>
    <w:p w:rsidR="008E2085" w:rsidRDefault="008E2085" w:rsidP="00C369DB">
      <w:pPr>
        <w:spacing w:after="0"/>
        <w:jc w:val="center"/>
        <w:rPr>
          <w:b/>
        </w:rPr>
      </w:pPr>
    </w:p>
    <w:p w:rsidR="00C369DB" w:rsidRPr="00C369DB" w:rsidRDefault="00C369DB" w:rsidP="00C369DB">
      <w:pPr>
        <w:spacing w:after="0"/>
        <w:jc w:val="center"/>
        <w:rPr>
          <w:b/>
        </w:rPr>
      </w:pPr>
      <w:r>
        <w:rPr>
          <w:b/>
        </w:rPr>
        <w:t>PROCEDURU NAPLATE PRIHODA</w:t>
      </w:r>
      <w:r w:rsidR="006C740F">
        <w:rPr>
          <w:b/>
        </w:rPr>
        <w:t xml:space="preserve"> I PRIMITAKA</w:t>
      </w:r>
    </w:p>
    <w:p w:rsidR="000D05F0" w:rsidRDefault="000D05F0" w:rsidP="00C369DB">
      <w:pPr>
        <w:spacing w:after="0"/>
      </w:pPr>
    </w:p>
    <w:p w:rsidR="00AE6824" w:rsidRDefault="00B76687" w:rsidP="00B76687">
      <w:pPr>
        <w:spacing w:after="0"/>
        <w:jc w:val="center"/>
      </w:pPr>
      <w:r>
        <w:t>Članak 1.</w:t>
      </w:r>
    </w:p>
    <w:p w:rsidR="00AE6824" w:rsidRDefault="00C369DB" w:rsidP="00C369DB">
      <w:pPr>
        <w:spacing w:after="0"/>
      </w:pPr>
      <w:r>
        <w:t>Ovim se aktom propisuje procedura, odnosno način i rokovi praćenja i naplate prihoda i primitaka Škole</w:t>
      </w:r>
      <w:r w:rsidR="00AE58D8">
        <w:t>.</w:t>
      </w:r>
    </w:p>
    <w:p w:rsidR="00AE58D8" w:rsidRDefault="00AE58D8" w:rsidP="00AE58D8">
      <w:pPr>
        <w:spacing w:after="0"/>
        <w:jc w:val="center"/>
      </w:pPr>
      <w:r>
        <w:t>Članak 2.</w:t>
      </w:r>
    </w:p>
    <w:p w:rsidR="00AE58D8" w:rsidRDefault="00AE58D8" w:rsidP="00AE58D8">
      <w:pPr>
        <w:spacing w:after="0"/>
        <w:jc w:val="both"/>
      </w:pPr>
      <w:r>
        <w:t xml:space="preserve">Procedura naplate </w:t>
      </w:r>
      <w:r w:rsidR="008836E8">
        <w:t>iz članka 1. Izvodi se po sljedećem postupku, osim ako posebnim propisom nije drugačije određeno:</w:t>
      </w:r>
    </w:p>
    <w:tbl>
      <w:tblPr>
        <w:tblStyle w:val="Reetkatablice"/>
        <w:tblW w:w="0" w:type="auto"/>
        <w:tblLook w:val="04A0"/>
      </w:tblPr>
      <w:tblGrid>
        <w:gridCol w:w="830"/>
        <w:gridCol w:w="2891"/>
        <w:gridCol w:w="1857"/>
        <w:gridCol w:w="2327"/>
        <w:gridCol w:w="1383"/>
      </w:tblGrid>
      <w:tr w:rsidR="00C369DB" w:rsidRPr="000D05F0" w:rsidTr="00AE6824">
        <w:trPr>
          <w:trHeight w:val="440"/>
        </w:trPr>
        <w:tc>
          <w:tcPr>
            <w:tcW w:w="830" w:type="dxa"/>
            <w:vAlign w:val="center"/>
          </w:tcPr>
          <w:p w:rsidR="00C369DB" w:rsidRPr="000D05F0" w:rsidRDefault="00C369DB" w:rsidP="00C369DB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Redni br.</w:t>
            </w:r>
          </w:p>
        </w:tc>
        <w:tc>
          <w:tcPr>
            <w:tcW w:w="2891" w:type="dxa"/>
            <w:vAlign w:val="center"/>
          </w:tcPr>
          <w:p w:rsidR="00C369DB" w:rsidRPr="000D05F0" w:rsidRDefault="00C369DB" w:rsidP="00C369DB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Aktivnost</w:t>
            </w:r>
          </w:p>
        </w:tc>
        <w:tc>
          <w:tcPr>
            <w:tcW w:w="1857" w:type="dxa"/>
            <w:vAlign w:val="center"/>
          </w:tcPr>
          <w:p w:rsidR="00C369DB" w:rsidRPr="000D05F0" w:rsidRDefault="00C369DB" w:rsidP="00C369DB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Odgovornost</w:t>
            </w:r>
          </w:p>
        </w:tc>
        <w:tc>
          <w:tcPr>
            <w:tcW w:w="2327" w:type="dxa"/>
            <w:vAlign w:val="center"/>
          </w:tcPr>
          <w:p w:rsidR="00C369DB" w:rsidRPr="000D05F0" w:rsidRDefault="00C369DB" w:rsidP="00C369DB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Dokument</w:t>
            </w:r>
          </w:p>
        </w:tc>
        <w:tc>
          <w:tcPr>
            <w:tcW w:w="1383" w:type="dxa"/>
            <w:vAlign w:val="center"/>
          </w:tcPr>
          <w:p w:rsidR="00C369DB" w:rsidRPr="000D05F0" w:rsidRDefault="00C369DB" w:rsidP="00C369DB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Rok</w:t>
            </w:r>
          </w:p>
        </w:tc>
      </w:tr>
      <w:tr w:rsidR="00C369DB" w:rsidRPr="000D05F0" w:rsidTr="00AE6824">
        <w:trPr>
          <w:trHeight w:val="418"/>
        </w:trPr>
        <w:tc>
          <w:tcPr>
            <w:tcW w:w="830" w:type="dxa"/>
            <w:vAlign w:val="center"/>
          </w:tcPr>
          <w:p w:rsidR="00C369DB" w:rsidRPr="000D05F0" w:rsidRDefault="00C369D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1.</w:t>
            </w:r>
          </w:p>
        </w:tc>
        <w:tc>
          <w:tcPr>
            <w:tcW w:w="2891" w:type="dxa"/>
          </w:tcPr>
          <w:p w:rsidR="00C369D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Dostava podataka r</w:t>
            </w:r>
            <w:r w:rsidR="00C369DB" w:rsidRPr="000D05F0">
              <w:rPr>
                <w:sz w:val="22"/>
              </w:rPr>
              <w:t>ačunovodstvu potrebnih za izdavanje računa</w:t>
            </w:r>
          </w:p>
        </w:tc>
        <w:tc>
          <w:tcPr>
            <w:tcW w:w="1857" w:type="dxa"/>
          </w:tcPr>
          <w:p w:rsidR="00C369DB" w:rsidRPr="000D05F0" w:rsidRDefault="00C369D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Ravnatelj/</w:t>
            </w:r>
          </w:p>
          <w:p w:rsidR="00C369DB" w:rsidRPr="000D05F0" w:rsidRDefault="00C369D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tajništvo</w:t>
            </w:r>
          </w:p>
        </w:tc>
        <w:tc>
          <w:tcPr>
            <w:tcW w:w="2327" w:type="dxa"/>
          </w:tcPr>
          <w:p w:rsidR="00C369DB" w:rsidRPr="000D05F0" w:rsidRDefault="00C369D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Ugovor, narudžbenica</w:t>
            </w:r>
          </w:p>
        </w:tc>
        <w:tc>
          <w:tcPr>
            <w:tcW w:w="1383" w:type="dxa"/>
          </w:tcPr>
          <w:p w:rsidR="00C369DB" w:rsidRPr="000D05F0" w:rsidRDefault="00C369D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Tijekom godine</w:t>
            </w:r>
          </w:p>
        </w:tc>
      </w:tr>
      <w:tr w:rsidR="00C369DB" w:rsidRPr="000D05F0" w:rsidTr="00AE6824">
        <w:trPr>
          <w:trHeight w:val="418"/>
        </w:trPr>
        <w:tc>
          <w:tcPr>
            <w:tcW w:w="830" w:type="dxa"/>
            <w:vAlign w:val="center"/>
          </w:tcPr>
          <w:p w:rsidR="00C369DB" w:rsidRPr="000D05F0" w:rsidRDefault="00C369D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2.</w:t>
            </w:r>
          </w:p>
        </w:tc>
        <w:tc>
          <w:tcPr>
            <w:tcW w:w="2891" w:type="dxa"/>
          </w:tcPr>
          <w:p w:rsidR="00C369DB" w:rsidRPr="000D05F0" w:rsidRDefault="00C369D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Izdavanje/izrada računa</w:t>
            </w:r>
          </w:p>
        </w:tc>
        <w:tc>
          <w:tcPr>
            <w:tcW w:w="1857" w:type="dxa"/>
          </w:tcPr>
          <w:p w:rsidR="00C369D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Raču</w:t>
            </w:r>
            <w:r w:rsidR="00C369DB" w:rsidRPr="000D05F0">
              <w:rPr>
                <w:sz w:val="22"/>
              </w:rPr>
              <w:t>novodstvo</w:t>
            </w:r>
          </w:p>
        </w:tc>
        <w:tc>
          <w:tcPr>
            <w:tcW w:w="2327" w:type="dxa"/>
          </w:tcPr>
          <w:p w:rsidR="00C369DB" w:rsidRPr="000D05F0" w:rsidRDefault="00C369D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Račun</w:t>
            </w:r>
          </w:p>
        </w:tc>
        <w:tc>
          <w:tcPr>
            <w:tcW w:w="1383" w:type="dxa"/>
          </w:tcPr>
          <w:p w:rsidR="00C369DB" w:rsidRPr="000D05F0" w:rsidRDefault="00C369D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Tijekom godine</w:t>
            </w:r>
          </w:p>
        </w:tc>
      </w:tr>
      <w:tr w:rsidR="00C369DB" w:rsidRPr="000D05F0" w:rsidTr="00AE6824">
        <w:trPr>
          <w:trHeight w:val="418"/>
        </w:trPr>
        <w:tc>
          <w:tcPr>
            <w:tcW w:w="830" w:type="dxa"/>
            <w:vAlign w:val="center"/>
          </w:tcPr>
          <w:p w:rsidR="00C369D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3.</w:t>
            </w:r>
          </w:p>
        </w:tc>
        <w:tc>
          <w:tcPr>
            <w:tcW w:w="2891" w:type="dxa"/>
          </w:tcPr>
          <w:p w:rsidR="00C369D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Ovjera i potpis računa</w:t>
            </w:r>
          </w:p>
        </w:tc>
        <w:tc>
          <w:tcPr>
            <w:tcW w:w="1857" w:type="dxa"/>
          </w:tcPr>
          <w:p w:rsidR="00C369D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Ravnatelj</w:t>
            </w:r>
          </w:p>
        </w:tc>
        <w:tc>
          <w:tcPr>
            <w:tcW w:w="2327" w:type="dxa"/>
          </w:tcPr>
          <w:p w:rsidR="00C369D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Račun</w:t>
            </w:r>
          </w:p>
        </w:tc>
        <w:tc>
          <w:tcPr>
            <w:tcW w:w="1383" w:type="dxa"/>
          </w:tcPr>
          <w:p w:rsidR="00C369D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2 dana od izrade računa</w:t>
            </w:r>
          </w:p>
        </w:tc>
      </w:tr>
      <w:tr w:rsidR="006E578B" w:rsidRPr="000D05F0" w:rsidTr="00AE6824">
        <w:trPr>
          <w:trHeight w:val="418"/>
        </w:trPr>
        <w:tc>
          <w:tcPr>
            <w:tcW w:w="830" w:type="dxa"/>
            <w:vAlign w:val="center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4.</w:t>
            </w:r>
          </w:p>
        </w:tc>
        <w:tc>
          <w:tcPr>
            <w:tcW w:w="2891" w:type="dxa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Slanje izlaznog računa</w:t>
            </w:r>
          </w:p>
        </w:tc>
        <w:tc>
          <w:tcPr>
            <w:tcW w:w="1857" w:type="dxa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Tajništvo</w:t>
            </w:r>
          </w:p>
        </w:tc>
        <w:tc>
          <w:tcPr>
            <w:tcW w:w="2327" w:type="dxa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 xml:space="preserve">Knjiga izlazne pošte </w:t>
            </w:r>
          </w:p>
        </w:tc>
        <w:tc>
          <w:tcPr>
            <w:tcW w:w="1383" w:type="dxa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2 dana nakon ovjere</w:t>
            </w:r>
          </w:p>
        </w:tc>
      </w:tr>
      <w:tr w:rsidR="006E578B" w:rsidRPr="000D05F0" w:rsidTr="00AE6824">
        <w:trPr>
          <w:trHeight w:val="418"/>
        </w:trPr>
        <w:tc>
          <w:tcPr>
            <w:tcW w:w="830" w:type="dxa"/>
            <w:vAlign w:val="center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5.</w:t>
            </w:r>
          </w:p>
        </w:tc>
        <w:tc>
          <w:tcPr>
            <w:tcW w:w="2891" w:type="dxa"/>
          </w:tcPr>
          <w:p w:rsidR="006E578B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Unos podataka u sustav (knj</w:t>
            </w:r>
            <w:r w:rsidR="006E578B" w:rsidRPr="000D05F0">
              <w:rPr>
                <w:sz w:val="22"/>
              </w:rPr>
              <w:t>ženje izlaznih računa)</w:t>
            </w:r>
          </w:p>
        </w:tc>
        <w:tc>
          <w:tcPr>
            <w:tcW w:w="1857" w:type="dxa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Računovodstvo</w:t>
            </w:r>
          </w:p>
        </w:tc>
        <w:tc>
          <w:tcPr>
            <w:tcW w:w="2327" w:type="dxa"/>
          </w:tcPr>
          <w:p w:rsidR="006E578B" w:rsidRPr="000D05F0" w:rsidRDefault="008836E8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Knjiga izla</w:t>
            </w:r>
            <w:r w:rsidR="006E578B" w:rsidRPr="000D05F0">
              <w:rPr>
                <w:sz w:val="22"/>
              </w:rPr>
              <w:t>znih računa, Glavna knjiga</w:t>
            </w:r>
          </w:p>
        </w:tc>
        <w:tc>
          <w:tcPr>
            <w:tcW w:w="1383" w:type="dxa"/>
          </w:tcPr>
          <w:p w:rsidR="006E578B" w:rsidRPr="000D05F0" w:rsidRDefault="008836E8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Unutar mjeseca na koji se račun odnosi</w:t>
            </w:r>
          </w:p>
        </w:tc>
      </w:tr>
      <w:tr w:rsidR="006E578B" w:rsidRPr="000D05F0" w:rsidTr="00AE6824">
        <w:trPr>
          <w:trHeight w:val="418"/>
        </w:trPr>
        <w:tc>
          <w:tcPr>
            <w:tcW w:w="830" w:type="dxa"/>
            <w:vAlign w:val="center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6.</w:t>
            </w:r>
          </w:p>
        </w:tc>
        <w:tc>
          <w:tcPr>
            <w:tcW w:w="2891" w:type="dxa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Evidentiranje naplaćenih prihoda</w:t>
            </w:r>
          </w:p>
        </w:tc>
        <w:tc>
          <w:tcPr>
            <w:tcW w:w="1857" w:type="dxa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Računovodstvo</w:t>
            </w:r>
          </w:p>
        </w:tc>
        <w:tc>
          <w:tcPr>
            <w:tcW w:w="2327" w:type="dxa"/>
          </w:tcPr>
          <w:p w:rsidR="006E578B" w:rsidRPr="000D05F0" w:rsidRDefault="006E578B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Knjiga ulaznih računa, Glavna knjiga</w:t>
            </w:r>
          </w:p>
        </w:tc>
        <w:tc>
          <w:tcPr>
            <w:tcW w:w="1383" w:type="dxa"/>
          </w:tcPr>
          <w:p w:rsidR="006E578B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Tjedno</w:t>
            </w:r>
          </w:p>
        </w:tc>
      </w:tr>
      <w:tr w:rsidR="00AE6824" w:rsidRPr="000D05F0" w:rsidTr="00AE6824">
        <w:trPr>
          <w:trHeight w:val="418"/>
        </w:trPr>
        <w:tc>
          <w:tcPr>
            <w:tcW w:w="830" w:type="dxa"/>
            <w:vAlign w:val="center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7.</w:t>
            </w:r>
          </w:p>
        </w:tc>
        <w:tc>
          <w:tcPr>
            <w:tcW w:w="2891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Praćenje naplate prihoda (analitika)</w:t>
            </w:r>
          </w:p>
        </w:tc>
        <w:tc>
          <w:tcPr>
            <w:tcW w:w="1857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Računovodstvo</w:t>
            </w:r>
          </w:p>
        </w:tc>
        <w:tc>
          <w:tcPr>
            <w:tcW w:w="2327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Izvadak po poslovnom računu /Blagajnički izvještaj-uplatnice</w:t>
            </w:r>
          </w:p>
        </w:tc>
        <w:tc>
          <w:tcPr>
            <w:tcW w:w="1383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Tjedno</w:t>
            </w:r>
          </w:p>
        </w:tc>
      </w:tr>
      <w:tr w:rsidR="00AE6824" w:rsidRPr="000D05F0" w:rsidTr="00AE6824">
        <w:trPr>
          <w:trHeight w:val="418"/>
        </w:trPr>
        <w:tc>
          <w:tcPr>
            <w:tcW w:w="830" w:type="dxa"/>
            <w:vAlign w:val="center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 xml:space="preserve">8. </w:t>
            </w:r>
          </w:p>
        </w:tc>
        <w:tc>
          <w:tcPr>
            <w:tcW w:w="2891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Utvrđivanje stanja dospjelih i nenaplaćenih potraživanja /prihoda</w:t>
            </w:r>
          </w:p>
        </w:tc>
        <w:tc>
          <w:tcPr>
            <w:tcW w:w="1857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Računovodstvo</w:t>
            </w:r>
          </w:p>
        </w:tc>
        <w:tc>
          <w:tcPr>
            <w:tcW w:w="2327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Izvod otvorenih stavaka</w:t>
            </w:r>
          </w:p>
        </w:tc>
        <w:tc>
          <w:tcPr>
            <w:tcW w:w="1383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Mjesečno</w:t>
            </w:r>
          </w:p>
        </w:tc>
      </w:tr>
      <w:tr w:rsidR="00AE6824" w:rsidRPr="000D05F0" w:rsidTr="00AE6824">
        <w:trPr>
          <w:trHeight w:val="418"/>
        </w:trPr>
        <w:tc>
          <w:tcPr>
            <w:tcW w:w="830" w:type="dxa"/>
            <w:vAlign w:val="center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 xml:space="preserve">9. </w:t>
            </w:r>
          </w:p>
        </w:tc>
        <w:tc>
          <w:tcPr>
            <w:tcW w:w="2891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Upozoravanje i izdavanje opomena i opomena pred tužbu</w:t>
            </w:r>
          </w:p>
        </w:tc>
        <w:tc>
          <w:tcPr>
            <w:tcW w:w="1857" w:type="dxa"/>
          </w:tcPr>
          <w:p w:rsidR="00AE6824" w:rsidRPr="000D05F0" w:rsidRDefault="00E80A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Tajništvo</w:t>
            </w:r>
          </w:p>
        </w:tc>
        <w:tc>
          <w:tcPr>
            <w:tcW w:w="2327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Opomene i opomene pred tužbu</w:t>
            </w:r>
          </w:p>
        </w:tc>
        <w:tc>
          <w:tcPr>
            <w:tcW w:w="1383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Tijekom godine</w:t>
            </w:r>
          </w:p>
        </w:tc>
      </w:tr>
      <w:tr w:rsidR="00AE6824" w:rsidRPr="000D05F0" w:rsidTr="00AE6824">
        <w:trPr>
          <w:trHeight w:val="418"/>
        </w:trPr>
        <w:tc>
          <w:tcPr>
            <w:tcW w:w="830" w:type="dxa"/>
            <w:vAlign w:val="center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10.</w:t>
            </w:r>
          </w:p>
        </w:tc>
        <w:tc>
          <w:tcPr>
            <w:tcW w:w="2891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Donošenje odluke o prisilnoj naplati potraživanja</w:t>
            </w:r>
          </w:p>
        </w:tc>
        <w:tc>
          <w:tcPr>
            <w:tcW w:w="1857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Ravnatelj</w:t>
            </w:r>
          </w:p>
        </w:tc>
        <w:tc>
          <w:tcPr>
            <w:tcW w:w="2327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Odluka o prisilnoj naplati potraživanja</w:t>
            </w:r>
          </w:p>
        </w:tc>
        <w:tc>
          <w:tcPr>
            <w:tcW w:w="1383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Tijekom godine</w:t>
            </w:r>
          </w:p>
        </w:tc>
      </w:tr>
      <w:tr w:rsidR="00AE6824" w:rsidRPr="000D05F0" w:rsidTr="00AE6824">
        <w:trPr>
          <w:trHeight w:val="418"/>
        </w:trPr>
        <w:tc>
          <w:tcPr>
            <w:tcW w:w="830" w:type="dxa"/>
            <w:vAlign w:val="center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lastRenderedPageBreak/>
              <w:t>11.</w:t>
            </w:r>
          </w:p>
        </w:tc>
        <w:tc>
          <w:tcPr>
            <w:tcW w:w="2891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Ovrha – prisilna naplata potraživanja u skladu s Ovršnim zakonom</w:t>
            </w:r>
          </w:p>
        </w:tc>
        <w:tc>
          <w:tcPr>
            <w:tcW w:w="1857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Izabrani odvjetnički ured</w:t>
            </w:r>
          </w:p>
        </w:tc>
        <w:tc>
          <w:tcPr>
            <w:tcW w:w="2327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Ovršni postupak kod javnog bilježnika</w:t>
            </w:r>
          </w:p>
        </w:tc>
        <w:tc>
          <w:tcPr>
            <w:tcW w:w="1383" w:type="dxa"/>
          </w:tcPr>
          <w:p w:rsidR="00AE6824" w:rsidRPr="000D05F0" w:rsidRDefault="00AE6824" w:rsidP="00C369DB">
            <w:pPr>
              <w:rPr>
                <w:sz w:val="22"/>
              </w:rPr>
            </w:pPr>
            <w:r w:rsidRPr="000D05F0">
              <w:rPr>
                <w:sz w:val="22"/>
              </w:rPr>
              <w:t>15 dana nakon donošenja Odluke</w:t>
            </w:r>
          </w:p>
        </w:tc>
      </w:tr>
    </w:tbl>
    <w:p w:rsidR="00C369DB" w:rsidRDefault="00C369DB" w:rsidP="00C369DB">
      <w:pPr>
        <w:spacing w:after="0"/>
      </w:pPr>
    </w:p>
    <w:p w:rsidR="00B76687" w:rsidRDefault="00B76687" w:rsidP="00B76687">
      <w:pPr>
        <w:spacing w:after="0"/>
        <w:jc w:val="center"/>
      </w:pPr>
    </w:p>
    <w:p w:rsidR="00B76687" w:rsidRDefault="00AE58D8" w:rsidP="00B76687">
      <w:pPr>
        <w:spacing w:after="0"/>
        <w:jc w:val="center"/>
      </w:pPr>
      <w:r>
        <w:t>Članak 3</w:t>
      </w:r>
      <w:r w:rsidR="00B76687">
        <w:t>.</w:t>
      </w:r>
    </w:p>
    <w:p w:rsidR="00B76687" w:rsidRDefault="00B76687" w:rsidP="00B76687">
      <w:pPr>
        <w:spacing w:after="0"/>
        <w:jc w:val="both"/>
      </w:pPr>
      <w:r>
        <w:t>Nakon što u roku od 30 dana nije naplaćen dug za koji j</w:t>
      </w:r>
      <w:r w:rsidR="006C740F">
        <w:t>e poslana opomena, tajništvo</w:t>
      </w:r>
      <w:r>
        <w:t xml:space="preserve"> o tome obavještava ravnatelja koji donosi </w:t>
      </w:r>
      <w:r w:rsidR="00B45571">
        <w:t>Odluku o prisilnoj naplati potraživanja te se pokreće ovršni postupak kod javnog bilježnika.</w:t>
      </w:r>
    </w:p>
    <w:p w:rsidR="00B45571" w:rsidRDefault="00B45571" w:rsidP="00B76687">
      <w:pPr>
        <w:spacing w:after="0"/>
        <w:jc w:val="both"/>
      </w:pPr>
    </w:p>
    <w:p w:rsidR="00B45571" w:rsidRDefault="00B45571" w:rsidP="00B76687">
      <w:pPr>
        <w:spacing w:after="0"/>
        <w:jc w:val="both"/>
      </w:pPr>
    </w:p>
    <w:p w:rsidR="00B45571" w:rsidRDefault="00B45571" w:rsidP="00B76687">
      <w:pPr>
        <w:spacing w:after="0"/>
        <w:jc w:val="both"/>
      </w:pPr>
      <w:r>
        <w:t>Procedura iz st. 1. izvodi se po sljedećem postupku:</w:t>
      </w:r>
    </w:p>
    <w:tbl>
      <w:tblPr>
        <w:tblStyle w:val="Reetkatablice"/>
        <w:tblW w:w="0" w:type="auto"/>
        <w:tblLook w:val="04A0"/>
      </w:tblPr>
      <w:tblGrid>
        <w:gridCol w:w="830"/>
        <w:gridCol w:w="2891"/>
        <w:gridCol w:w="1774"/>
        <w:gridCol w:w="2410"/>
        <w:gridCol w:w="1383"/>
      </w:tblGrid>
      <w:tr w:rsidR="00B45571" w:rsidRPr="000D05F0" w:rsidTr="00E80A24">
        <w:trPr>
          <w:trHeight w:val="440"/>
        </w:trPr>
        <w:tc>
          <w:tcPr>
            <w:tcW w:w="830" w:type="dxa"/>
            <w:vAlign w:val="center"/>
          </w:tcPr>
          <w:p w:rsidR="00B45571" w:rsidRPr="000D05F0" w:rsidRDefault="00B45571" w:rsidP="00B56F15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Redni br.</w:t>
            </w:r>
          </w:p>
        </w:tc>
        <w:tc>
          <w:tcPr>
            <w:tcW w:w="2891" w:type="dxa"/>
            <w:vAlign w:val="center"/>
          </w:tcPr>
          <w:p w:rsidR="00B45571" w:rsidRPr="000D05F0" w:rsidRDefault="00B45571" w:rsidP="00B56F15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Aktivnost</w:t>
            </w:r>
          </w:p>
        </w:tc>
        <w:tc>
          <w:tcPr>
            <w:tcW w:w="1774" w:type="dxa"/>
            <w:vAlign w:val="center"/>
          </w:tcPr>
          <w:p w:rsidR="00B45571" w:rsidRPr="000D05F0" w:rsidRDefault="00B45571" w:rsidP="00B56F15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Odgovornost</w:t>
            </w:r>
          </w:p>
        </w:tc>
        <w:tc>
          <w:tcPr>
            <w:tcW w:w="2410" w:type="dxa"/>
            <w:vAlign w:val="center"/>
          </w:tcPr>
          <w:p w:rsidR="00B45571" w:rsidRPr="000D05F0" w:rsidRDefault="00B45571" w:rsidP="00B56F15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Dokument</w:t>
            </w:r>
          </w:p>
        </w:tc>
        <w:tc>
          <w:tcPr>
            <w:tcW w:w="1383" w:type="dxa"/>
            <w:vAlign w:val="center"/>
          </w:tcPr>
          <w:p w:rsidR="00B45571" w:rsidRPr="000D05F0" w:rsidRDefault="00B45571" w:rsidP="00B56F15">
            <w:pPr>
              <w:jc w:val="center"/>
              <w:rPr>
                <w:b/>
                <w:sz w:val="22"/>
              </w:rPr>
            </w:pPr>
            <w:r w:rsidRPr="000D05F0">
              <w:rPr>
                <w:b/>
                <w:sz w:val="22"/>
              </w:rPr>
              <w:t>Rok</w:t>
            </w:r>
          </w:p>
        </w:tc>
      </w:tr>
      <w:tr w:rsidR="00B45571" w:rsidRPr="000D05F0" w:rsidTr="00E80A24">
        <w:trPr>
          <w:trHeight w:val="418"/>
        </w:trPr>
        <w:tc>
          <w:tcPr>
            <w:tcW w:w="830" w:type="dxa"/>
            <w:vAlign w:val="center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1.</w:t>
            </w:r>
          </w:p>
        </w:tc>
        <w:tc>
          <w:tcPr>
            <w:tcW w:w="2891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 xml:space="preserve">Utvrđivanje knjigovodstvenog stanja dužnika </w:t>
            </w:r>
          </w:p>
        </w:tc>
        <w:tc>
          <w:tcPr>
            <w:tcW w:w="1774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Računovodstvo</w:t>
            </w:r>
          </w:p>
        </w:tc>
        <w:tc>
          <w:tcPr>
            <w:tcW w:w="2410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Knjigovodstvene kartice</w:t>
            </w:r>
          </w:p>
        </w:tc>
        <w:tc>
          <w:tcPr>
            <w:tcW w:w="1383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Prije zastare potraživanja</w:t>
            </w:r>
          </w:p>
        </w:tc>
      </w:tr>
      <w:tr w:rsidR="00B45571" w:rsidRPr="000D05F0" w:rsidTr="00E80A24">
        <w:trPr>
          <w:trHeight w:val="418"/>
        </w:trPr>
        <w:tc>
          <w:tcPr>
            <w:tcW w:w="830" w:type="dxa"/>
            <w:vAlign w:val="center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2.</w:t>
            </w:r>
          </w:p>
        </w:tc>
        <w:tc>
          <w:tcPr>
            <w:tcW w:w="2891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Prikupljanje dokumentacije za ovršni postupak</w:t>
            </w:r>
          </w:p>
        </w:tc>
        <w:tc>
          <w:tcPr>
            <w:tcW w:w="1774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Računovodstvo/ tajništvo</w:t>
            </w:r>
          </w:p>
        </w:tc>
        <w:tc>
          <w:tcPr>
            <w:tcW w:w="2410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Knjigovodstvena kartica ili računi / opomena s povratnicom</w:t>
            </w:r>
          </w:p>
        </w:tc>
        <w:tc>
          <w:tcPr>
            <w:tcW w:w="1383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Prije zastare potraživanja</w:t>
            </w:r>
          </w:p>
        </w:tc>
      </w:tr>
      <w:tr w:rsidR="00B45571" w:rsidRPr="000D05F0" w:rsidTr="00E80A24">
        <w:trPr>
          <w:trHeight w:val="418"/>
        </w:trPr>
        <w:tc>
          <w:tcPr>
            <w:tcW w:w="830" w:type="dxa"/>
            <w:vAlign w:val="center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3.</w:t>
            </w:r>
          </w:p>
        </w:tc>
        <w:tc>
          <w:tcPr>
            <w:tcW w:w="2891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Izrada prijedloga za ovrhu</w:t>
            </w:r>
          </w:p>
        </w:tc>
        <w:tc>
          <w:tcPr>
            <w:tcW w:w="1774" w:type="dxa"/>
          </w:tcPr>
          <w:p w:rsidR="00B45571" w:rsidRPr="000D05F0" w:rsidRDefault="00B45571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Tajni</w:t>
            </w:r>
            <w:r w:rsidR="00E80A24" w:rsidRPr="000D05F0">
              <w:rPr>
                <w:sz w:val="22"/>
              </w:rPr>
              <w:t>štvo</w:t>
            </w:r>
          </w:p>
        </w:tc>
        <w:tc>
          <w:tcPr>
            <w:tcW w:w="2410" w:type="dxa"/>
          </w:tcPr>
          <w:p w:rsidR="00B45571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Nacrt prijedloga za ovrhu javnom bilježniku</w:t>
            </w:r>
          </w:p>
        </w:tc>
        <w:tc>
          <w:tcPr>
            <w:tcW w:w="1383" w:type="dxa"/>
          </w:tcPr>
          <w:p w:rsidR="00B45571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Najkasnije dva (2) dana od pokretanja postupka</w:t>
            </w:r>
          </w:p>
        </w:tc>
      </w:tr>
      <w:tr w:rsidR="00E80A24" w:rsidRPr="000D05F0" w:rsidTr="00E80A24">
        <w:trPr>
          <w:trHeight w:val="418"/>
        </w:trPr>
        <w:tc>
          <w:tcPr>
            <w:tcW w:w="830" w:type="dxa"/>
            <w:vAlign w:val="center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4.</w:t>
            </w:r>
          </w:p>
        </w:tc>
        <w:tc>
          <w:tcPr>
            <w:tcW w:w="2891" w:type="dxa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Ovjera i potpis prijedloga za ovrhu</w:t>
            </w:r>
          </w:p>
        </w:tc>
        <w:tc>
          <w:tcPr>
            <w:tcW w:w="1774" w:type="dxa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Ravnatelj</w:t>
            </w:r>
          </w:p>
        </w:tc>
        <w:tc>
          <w:tcPr>
            <w:tcW w:w="2410" w:type="dxa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Prijedlog za ovrhu javnom bilježniku</w:t>
            </w:r>
          </w:p>
        </w:tc>
        <w:tc>
          <w:tcPr>
            <w:tcW w:w="1383" w:type="dxa"/>
          </w:tcPr>
          <w:p w:rsidR="00E80A24" w:rsidRPr="000D05F0" w:rsidRDefault="00E80A24" w:rsidP="00B56F15">
            <w:pPr>
              <w:rPr>
                <w:sz w:val="22"/>
              </w:rPr>
            </w:pPr>
          </w:p>
        </w:tc>
      </w:tr>
      <w:tr w:rsidR="00E80A24" w:rsidRPr="000D05F0" w:rsidTr="00E80A24">
        <w:trPr>
          <w:trHeight w:val="418"/>
        </w:trPr>
        <w:tc>
          <w:tcPr>
            <w:tcW w:w="830" w:type="dxa"/>
            <w:vAlign w:val="center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5.</w:t>
            </w:r>
          </w:p>
        </w:tc>
        <w:tc>
          <w:tcPr>
            <w:tcW w:w="2891" w:type="dxa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Dostava prijedloga za ovrhu javnom bilježniku</w:t>
            </w:r>
          </w:p>
        </w:tc>
        <w:tc>
          <w:tcPr>
            <w:tcW w:w="1774" w:type="dxa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Tajništvo/ izabrani Odvjetnički ured</w:t>
            </w:r>
          </w:p>
        </w:tc>
        <w:tc>
          <w:tcPr>
            <w:tcW w:w="2410" w:type="dxa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Prijedlog za ovrhu javnom bilježniku</w:t>
            </w:r>
          </w:p>
        </w:tc>
        <w:tc>
          <w:tcPr>
            <w:tcW w:w="1383" w:type="dxa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Najkasnije pet (5) dana od ovjere i potpisa prijedloga za ovrhu</w:t>
            </w:r>
          </w:p>
        </w:tc>
      </w:tr>
      <w:tr w:rsidR="00E80A24" w:rsidRPr="000D05F0" w:rsidTr="00E80A24">
        <w:trPr>
          <w:trHeight w:val="418"/>
        </w:trPr>
        <w:tc>
          <w:tcPr>
            <w:tcW w:w="830" w:type="dxa"/>
            <w:vAlign w:val="center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6.</w:t>
            </w:r>
          </w:p>
        </w:tc>
        <w:tc>
          <w:tcPr>
            <w:tcW w:w="2891" w:type="dxa"/>
          </w:tcPr>
          <w:p w:rsidR="00E80A24" w:rsidRPr="000D05F0" w:rsidRDefault="00E80A2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Dostava pravomoćnih rje</w:t>
            </w:r>
            <w:r w:rsidR="000116F4" w:rsidRPr="000D05F0">
              <w:rPr>
                <w:sz w:val="22"/>
              </w:rPr>
              <w:t>šenja o ovrsi FINI</w:t>
            </w:r>
          </w:p>
        </w:tc>
        <w:tc>
          <w:tcPr>
            <w:tcW w:w="1774" w:type="dxa"/>
          </w:tcPr>
          <w:p w:rsidR="00E80A24" w:rsidRPr="000D05F0" w:rsidRDefault="000116F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Tajništvo</w:t>
            </w:r>
          </w:p>
        </w:tc>
        <w:tc>
          <w:tcPr>
            <w:tcW w:w="2410" w:type="dxa"/>
          </w:tcPr>
          <w:p w:rsidR="00E80A24" w:rsidRPr="000D05F0" w:rsidRDefault="000116F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Pravomoćno rješenje</w:t>
            </w:r>
          </w:p>
        </w:tc>
        <w:tc>
          <w:tcPr>
            <w:tcW w:w="1383" w:type="dxa"/>
          </w:tcPr>
          <w:p w:rsidR="00E80A24" w:rsidRPr="000D05F0" w:rsidRDefault="000116F4" w:rsidP="00B56F15">
            <w:pPr>
              <w:rPr>
                <w:sz w:val="22"/>
              </w:rPr>
            </w:pPr>
            <w:r w:rsidRPr="000D05F0">
              <w:rPr>
                <w:sz w:val="22"/>
              </w:rPr>
              <w:t>Najkasnije dva (2) dana od primitka pravomoćnih rješenja</w:t>
            </w:r>
          </w:p>
        </w:tc>
      </w:tr>
    </w:tbl>
    <w:p w:rsidR="00B45571" w:rsidRDefault="00B45571" w:rsidP="00B76687">
      <w:pPr>
        <w:spacing w:after="0"/>
        <w:jc w:val="both"/>
      </w:pPr>
    </w:p>
    <w:p w:rsidR="000116F4" w:rsidRDefault="00AE58D8" w:rsidP="00AE58D8">
      <w:pPr>
        <w:spacing w:after="0"/>
        <w:jc w:val="center"/>
      </w:pPr>
      <w:r>
        <w:t>Članak 4.</w:t>
      </w:r>
    </w:p>
    <w:p w:rsidR="00AE58D8" w:rsidRDefault="00AE58D8" w:rsidP="00AE58D8">
      <w:pPr>
        <w:spacing w:after="0"/>
        <w:jc w:val="both"/>
      </w:pPr>
      <w:r>
        <w:t>Ova Procedura stupa na snagu danom donošenja i objavit će se na internet stranicama Škole.</w:t>
      </w:r>
    </w:p>
    <w:p w:rsidR="00AE58D8" w:rsidRDefault="00AE58D8" w:rsidP="00AE58D8">
      <w:pPr>
        <w:spacing w:after="0"/>
        <w:jc w:val="both"/>
      </w:pPr>
    </w:p>
    <w:p w:rsidR="00AE58D8" w:rsidRDefault="00AE58D8" w:rsidP="00AE58D8">
      <w:pPr>
        <w:spacing w:after="0"/>
        <w:jc w:val="both"/>
      </w:pPr>
    </w:p>
    <w:p w:rsidR="00AE58D8" w:rsidRDefault="00AE58D8" w:rsidP="00AE58D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AE58D8" w:rsidRDefault="00AE58D8" w:rsidP="00AE58D8">
      <w:pPr>
        <w:spacing w:after="0"/>
        <w:jc w:val="both"/>
      </w:pPr>
    </w:p>
    <w:p w:rsidR="00AE58D8" w:rsidRDefault="00AE58D8" w:rsidP="00AE58D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Tomislav Grbin dip. ing.</w:t>
      </w:r>
    </w:p>
    <w:sectPr w:rsidR="00AE58D8" w:rsidSect="000E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9DB"/>
    <w:rsid w:val="000116F4"/>
    <w:rsid w:val="00037375"/>
    <w:rsid w:val="000D05F0"/>
    <w:rsid w:val="000E6399"/>
    <w:rsid w:val="00115A6A"/>
    <w:rsid w:val="00455B31"/>
    <w:rsid w:val="00490089"/>
    <w:rsid w:val="006C740F"/>
    <w:rsid w:val="006E578B"/>
    <w:rsid w:val="007B7F63"/>
    <w:rsid w:val="008836E8"/>
    <w:rsid w:val="008E2085"/>
    <w:rsid w:val="00AE58D8"/>
    <w:rsid w:val="00AE6824"/>
    <w:rsid w:val="00B45571"/>
    <w:rsid w:val="00B76687"/>
    <w:rsid w:val="00BE5D9F"/>
    <w:rsid w:val="00C05C63"/>
    <w:rsid w:val="00C369DB"/>
    <w:rsid w:val="00E64AA9"/>
    <w:rsid w:val="00E80A24"/>
    <w:rsid w:val="00EB7ACB"/>
    <w:rsid w:val="00F1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A7CF1-5A31-40BE-9AC2-AE51EF55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Korisnik</cp:lastModifiedBy>
  <cp:revision>2</cp:revision>
  <cp:lastPrinted>2019-10-30T08:39:00Z</cp:lastPrinted>
  <dcterms:created xsi:type="dcterms:W3CDTF">2019-10-30T11:54:00Z</dcterms:created>
  <dcterms:modified xsi:type="dcterms:W3CDTF">2019-10-30T11:54:00Z</dcterms:modified>
</cp:coreProperties>
</file>