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Calibri" w:hAnsi="Calibri"/>
          <w:sz w:val="22"/>
          <w:szCs w:val="22"/>
        </w:rPr>
      </w:pPr>
    </w:p>
    <w:p>
      <w:pPr>
        <w:pStyle w:val="Normal.0"/>
        <w:jc w:val="both"/>
        <w:rPr>
          <w:rFonts w:ascii="Calibri" w:hAnsi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Na temelju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lanaka 107. Zakona o odgoju i obrazovanju u osnovnoj i srednjoj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koli (NN br. 87/08., 86/09., 92/10., 105/10., 90/11., 5/12., 16/12., 86/12., 126/12., 94/13., 152/14. i 07/17.,68/18),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l.6/st.3,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l.8 i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l.17 Pravilnika o na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inu i postupku zapo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ljavanja u  Prirodoslovno-grafi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koj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koli Zadar, Perivoj Vladimira Nazora 3,  r a s p i s u j e  s 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N  A  T  J  E 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Č 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  J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za nastavnika glazbene umjetnosti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Nastavnik glazbene umjetnosti</w:t>
      </w:r>
      <w:r>
        <w:rPr>
          <w:rFonts w:ascii="Calibri" w:hAnsi="Calibri"/>
          <w:sz w:val="22"/>
          <w:szCs w:val="22"/>
          <w:rtl w:val="0"/>
        </w:rPr>
        <w:t>, nepuno radno vrijeme, 2 sata nastave tjedno, jedan (1) izvr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itelj na neodre</w:t>
      </w:r>
      <w:r>
        <w:rPr>
          <w:rFonts w:ascii="Calibri" w:hAnsi="Calibri" w:hint="default"/>
          <w:sz w:val="22"/>
          <w:szCs w:val="22"/>
          <w:rtl w:val="0"/>
        </w:rPr>
        <w:t>đ</w:t>
      </w:r>
      <w:r>
        <w:rPr>
          <w:rFonts w:ascii="Calibri" w:hAnsi="Calibri"/>
          <w:sz w:val="22"/>
          <w:szCs w:val="22"/>
          <w:rtl w:val="0"/>
        </w:rPr>
        <w:t>eno vrijeme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 xml:space="preserve">Mjesto rada: 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Zadar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360" w:firstLine="0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Uvjeti: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 Uz op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>i uvjet za zasnivanje radnog odnosa, sukladno op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 xml:space="preserve">im propisima o radu, osoba koja zasniva radni odnos u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kolskoj ustanovi mora ispunjavati i uvjete za zasnivanje radnog odnosa odre</w:t>
      </w:r>
      <w:r>
        <w:rPr>
          <w:rFonts w:ascii="Calibri" w:hAnsi="Calibri" w:hint="default"/>
          <w:sz w:val="22"/>
          <w:szCs w:val="22"/>
          <w:rtl w:val="0"/>
        </w:rPr>
        <w:t>đ</w:t>
      </w:r>
      <w:r>
        <w:rPr>
          <w:rFonts w:ascii="Calibri" w:hAnsi="Calibri"/>
          <w:sz w:val="22"/>
          <w:szCs w:val="22"/>
          <w:rtl w:val="0"/>
        </w:rPr>
        <w:t xml:space="preserve">ene  Zakonom o odgoju i obrazovanju u osnovnoj i srednjoj 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koli (NN br. 87/08., 86/09., 92/10., 105/10., 90/11., 5/12., 16/12., 86/12., 126/12., 94/13., 152/14. i 07/17., 68/18) 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36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Kadrovski uvjeti (vrsta i razina obrazovanja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):</w:t>
      </w:r>
    </w:p>
    <w:p>
      <w:pPr>
        <w:pStyle w:val="Normal.0"/>
        <w:ind w:left="360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VSS, prof.glazbene kulture, mag.glazbene pedagogije, mag.muzikologije, mag.muzike </w:t>
      </w:r>
      <w:r>
        <w:rPr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pod uvjetom da je zavr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io studij muzikologije, studij glazbene pedagogije ili studij glazbene kulture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Uz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vlastoru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no potpisanu prijavu</w:t>
      </w:r>
      <w:r>
        <w:rPr>
          <w:rFonts w:ascii="Calibri" w:hAnsi="Calibri"/>
          <w:sz w:val="22"/>
          <w:szCs w:val="22"/>
          <w:rtl w:val="0"/>
        </w:rPr>
        <w:t xml:space="preserve"> kandidati su du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ni prilo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iti: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ivotopis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presliku dokaza o dr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avljanstvu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presliku diplome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presliku da se protiv osobe ne vodi kazneni postupak glede zapreka za zasnivanje radnog odnosa iz 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 xml:space="preserve">lanka 106. Zakona o odgoju i obrazovanju u osnovnoj i srednjoj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koli (ne starije od 6 mjeseci) </w:t>
      </w:r>
    </w:p>
    <w:p>
      <w:pPr>
        <w:pStyle w:val="Normal.0"/>
        <w:ind w:left="36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Isprave se prila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 xml:space="preserve">u u neovjerenoj preslici.  Izabrani kandidat bit 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>e du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>an prije sklapanja ugovora o radu predo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iti izvornike isprava.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Poziv kandidatima za intervju bit 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 xml:space="preserve">e objavljen na web stranici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kole najmanje pet dana prije intervjua. Na intervju 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>e biti pozvani kandidati s potpunom i pravodobnom dokumetacijom.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Kandidati 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>e biti obavje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>teni o rezultatima natje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aja u roku od pet (5) radnih dana od dana odr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 xml:space="preserve">avanja sjednice 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kolskog odbora na kojoj </w:t>
      </w:r>
      <w:r>
        <w:rPr>
          <w:rFonts w:ascii="Calibri" w:hAnsi="Calibri" w:hint="default"/>
          <w:sz w:val="22"/>
          <w:szCs w:val="22"/>
          <w:rtl w:val="0"/>
        </w:rPr>
        <w:t>ć</w:t>
      </w:r>
      <w:r>
        <w:rPr>
          <w:rFonts w:ascii="Calibri" w:hAnsi="Calibri"/>
          <w:sz w:val="22"/>
          <w:szCs w:val="22"/>
          <w:rtl w:val="0"/>
        </w:rPr>
        <w:t>e se glasati o izboru radnika po natje</w:t>
      </w:r>
      <w:r>
        <w:rPr>
          <w:rFonts w:ascii="Calibri" w:hAnsi="Calibri" w:hint="default"/>
          <w:sz w:val="22"/>
          <w:szCs w:val="22"/>
          <w:rtl w:val="0"/>
        </w:rPr>
        <w:t>č</w:t>
      </w:r>
      <w:r>
        <w:rPr>
          <w:rFonts w:ascii="Calibri" w:hAnsi="Calibri"/>
          <w:sz w:val="22"/>
          <w:szCs w:val="22"/>
          <w:rtl w:val="0"/>
        </w:rPr>
        <w:t>aju.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Prijavom na ovaj nate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aj kandidat daje privolu za obradu osobnih podataka navedenih u svim dostavljenim prilozima odnosno ispravama za potrebe provedbe natje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ajnog postupka.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Na ovaj natje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aj se ravnopravno natje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 osobe oba spola.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ind w:left="360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hAnsi="Calibri"/>
          <w:b w:val="1"/>
          <w:bCs w:val="1"/>
          <w:sz w:val="22"/>
          <w:szCs w:val="22"/>
          <w:u w:val="single"/>
          <w:rtl w:val="0"/>
        </w:rPr>
        <w:t>Natje</w:t>
      </w:r>
      <w:r>
        <w:rPr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>č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</w:rPr>
        <w:t xml:space="preserve">aj traje od   21.06. 2021. do  29.06.2021.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Kandidat koji ostvaruje pravo prednosti pri zapo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š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ljavanju prema posebnom propisu du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ž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an je</w:t>
      </w:r>
      <w:r>
        <w:rPr>
          <w:rFonts w:ascii="Calibri" w:hAnsi="Calibri"/>
          <w:sz w:val="22"/>
          <w:szCs w:val="22"/>
          <w:rtl w:val="0"/>
        </w:rPr>
        <w:t xml:space="preserve"> u prijavi pozvati se na to pravo i prilo</w:t>
      </w:r>
      <w:r>
        <w:rPr>
          <w:rFonts w:ascii="Calibri" w:hAnsi="Calibri" w:hint="default"/>
          <w:sz w:val="22"/>
          <w:szCs w:val="22"/>
          <w:rtl w:val="0"/>
        </w:rPr>
        <w:t>ž</w:t>
      </w:r>
      <w:r>
        <w:rPr>
          <w:rFonts w:ascii="Calibri" w:hAnsi="Calibri"/>
          <w:sz w:val="22"/>
          <w:szCs w:val="22"/>
          <w:rtl w:val="0"/>
        </w:rPr>
        <w:t xml:space="preserve">iti sve dokaze propisane posebnim zakonom i ima prednost u odnosu na ostale kandidate samo pod jednakim uvjetima. </w:t>
      </w: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Kandidat koji ostvaruje pravo prednosti prema odredbama Zakona o hrvatskim braniteljima iz domovinskog rata i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lanovima njihovih obitelji (NN 121/17), du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an je uz prijavu na natje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 xml:space="preserve">aj dostaviti dokaze iz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 xml:space="preserve">lanka 103. stavka 1. navedenog zakona koji su navedeni na internetskoj stranici Ministarstva hrvatskih branitelja: </w:t>
      </w:r>
    </w:p>
    <w:p>
      <w:pPr>
        <w:pStyle w:val="Normal.0"/>
        <w:jc w:val="both"/>
        <w:rPr>
          <w:rStyle w:val="None"/>
          <w:rFonts w:ascii="Calibri" w:cs="Calibri" w:hAnsi="Calibri" w:eastAsia="Calibri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"https://branitelji.gov.hr/UserDocsImages/NG/12%2520Prosinac/Zapo%25C5%25A1ljavanje/POPIS%2520DOKAZA%2520ZA%2520OSTVARIVANJE%2520PRAVA%2520PRI%2520ZAPO%25C5%25A0LJAVANJU.pdf"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https://branitelji.gov.hr/UserDocsImages/NG/12%20Prosinac/Zapo%C5%A1ljavanje/POPIS%20DOKAZA%20ZA%20OSTVARIVANJE%20PRAVA%20PRI%20ZAPO%C5%A0LJAVANJU.pdf</w:t>
      </w:r>
      <w:r>
        <w:rPr/>
        <w:fldChar w:fldCharType="end" w:fldLock="0"/>
      </w:r>
    </w:p>
    <w:p>
      <w:pPr>
        <w:pStyle w:val="Normal.0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 xml:space="preserve">Kandidatom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>ć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>e se smatrati samo osoba koja podnese pravodobnu i potpunu prijavu te ispunjava formalne uvjete iz natje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>č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>aja.</w:t>
      </w:r>
    </w:p>
    <w:p>
      <w:pPr>
        <w:pStyle w:val="Normal.0"/>
        <w:jc w:val="both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Normal.0"/>
        <w:jc w:val="both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</w:rPr>
        <w:t>Prijave na natje</w:t>
      </w:r>
      <w:r>
        <w:rPr>
          <w:rStyle w:val="None"/>
          <w:rFonts w:ascii="Calibri" w:hAnsi="Calibri" w:hint="default"/>
          <w:sz w:val="22"/>
          <w:szCs w:val="22"/>
          <w:rtl w:val="0"/>
        </w:rPr>
        <w:t>č</w:t>
      </w:r>
      <w:r>
        <w:rPr>
          <w:rStyle w:val="None"/>
          <w:rFonts w:ascii="Calibri" w:hAnsi="Calibri"/>
          <w:sz w:val="22"/>
          <w:szCs w:val="22"/>
          <w:rtl w:val="0"/>
        </w:rPr>
        <w:t>aj podnose se po</w:t>
      </w:r>
      <w:r>
        <w:rPr>
          <w:rStyle w:val="None"/>
          <w:rFonts w:ascii="Calibri" w:hAnsi="Calibri" w:hint="default"/>
          <w:sz w:val="22"/>
          <w:szCs w:val="22"/>
          <w:rtl w:val="0"/>
        </w:rPr>
        <w:t>š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tom   na  adresu: </w:t>
      </w: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</w:rPr>
        <w:t xml:space="preserve">                                     </w:t>
      </w: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</w:rPr>
        <w:t xml:space="preserve">                                        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Prirodoslovno-grafi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ka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</w:rPr>
        <w:t>š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kola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Zadar</w:t>
      </w: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                                                  Perivoj Vladimira Nazora 3</w:t>
      </w: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                                                           23000  Zadar</w:t>
      </w: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 xml:space="preserve">                                                            (za natje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Calibri" w:hAnsi="Calibri"/>
          <w:b w:val="1"/>
          <w:bCs w:val="1"/>
          <w:sz w:val="22"/>
          <w:szCs w:val="22"/>
          <w:rtl w:val="0"/>
        </w:rPr>
        <w:t>aj)</w:t>
      </w:r>
    </w:p>
    <w:p>
      <w:pPr>
        <w:pStyle w:val="Normal.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5400" w:firstLine="0"/>
        <w:jc w:val="center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5400" w:firstLine="0"/>
        <w:jc w:val="center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5400" w:firstLine="0"/>
        <w:jc w:val="center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5400" w:firstLine="0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</w:rPr>
        <w:t>Ravnatelj:</w:t>
      </w:r>
    </w:p>
    <w:p>
      <w:pPr>
        <w:pStyle w:val="Normal.0"/>
        <w:ind w:left="5400" w:firstLine="0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</w:rPr>
        <w:t>Tomislav Grbin, dipl.ing.</w:t>
      </w:r>
    </w:p>
    <w:p>
      <w:pPr>
        <w:pStyle w:val="Normal.0"/>
        <w:spacing w:line="276" w:lineRule="auto"/>
        <w:rPr>
          <w:rStyle w:val="None"/>
          <w:rFonts w:ascii="Calibri" w:cs="Calibri" w:hAnsi="Calibri" w:eastAsia="Calibri"/>
        </w:rPr>
      </w:pPr>
    </w:p>
    <w:p>
      <w:pPr>
        <w:pStyle w:val="Normal.0"/>
        <w:spacing w:line="276" w:lineRule="auto"/>
        <w:rPr>
          <w:rStyle w:val="None"/>
          <w:rFonts w:ascii="Calibri" w:cs="Calibri" w:hAnsi="Calibri" w:eastAsia="Calibri"/>
        </w:rPr>
      </w:pPr>
    </w:p>
    <w:p>
      <w:pPr>
        <w:pStyle w:val="Normal.0"/>
        <w:spacing w:line="276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</w:rPr>
        <w:t>KLASA: 602-03/21-01/198</w:t>
      </w:r>
    </w:p>
    <w:p>
      <w:pPr>
        <w:pStyle w:val="Normal.0"/>
        <w:spacing w:line="276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hAnsi="Calibri"/>
          <w:rtl w:val="0"/>
        </w:rPr>
        <w:t>URBROJ: 2198- 1-63-21-01</w:t>
      </w:r>
    </w:p>
    <w:p>
      <w:pPr>
        <w:pStyle w:val="Normal.0"/>
        <w:spacing w:after="200" w:line="276" w:lineRule="auto"/>
      </w:pPr>
      <w:r>
        <w:rPr>
          <w:rStyle w:val="None"/>
          <w:rFonts w:ascii="Calibri" w:hAnsi="Calibri"/>
          <w:rtl w:val="0"/>
        </w:rPr>
        <w:t xml:space="preserve">U Zadru, 21. lipnja 2021. </w:t>
      </w:r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70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6" w:hanging="35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3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32" w:hanging="32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0" w:hanging="315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8" w:hanging="30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56" w:hanging="29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64" w:hanging="279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72" w:hanging="26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