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5D" w:rsidRDefault="007E625D">
      <w:pPr>
        <w:rPr>
          <w:b/>
          <w:sz w:val="28"/>
          <w:szCs w:val="28"/>
        </w:rPr>
      </w:pPr>
    </w:p>
    <w:p w:rsidR="007E625D" w:rsidRDefault="007E625D">
      <w:pPr>
        <w:rPr>
          <w:b/>
          <w:sz w:val="28"/>
          <w:szCs w:val="28"/>
        </w:rPr>
      </w:pPr>
    </w:p>
    <w:p w:rsidR="00BC6632" w:rsidRPr="00BC6632" w:rsidRDefault="00BC6632">
      <w:pPr>
        <w:rPr>
          <w:b/>
          <w:sz w:val="28"/>
          <w:szCs w:val="28"/>
        </w:rPr>
      </w:pPr>
      <w:r w:rsidRPr="00BC6632">
        <w:rPr>
          <w:b/>
          <w:sz w:val="28"/>
          <w:szCs w:val="28"/>
        </w:rPr>
        <w:t>EVIDENCIJA   JEDNOSTAVNE NABAVE   čija je vrijednost jednaka ili veća od 20.000,00 kn</w:t>
      </w:r>
      <w:r>
        <w:rPr>
          <w:b/>
          <w:sz w:val="28"/>
          <w:szCs w:val="28"/>
        </w:rPr>
        <w:t xml:space="preserve"> – 2019.GODINA</w:t>
      </w:r>
    </w:p>
    <w:tbl>
      <w:tblPr>
        <w:tblStyle w:val="Srednjesjenanje2-Isticanje5"/>
        <w:tblW w:w="5000" w:type="pct"/>
        <w:tblLook w:val="0660"/>
      </w:tblPr>
      <w:tblGrid>
        <w:gridCol w:w="2322"/>
        <w:gridCol w:w="2322"/>
        <w:gridCol w:w="2322"/>
        <w:gridCol w:w="2322"/>
      </w:tblGrid>
      <w:tr w:rsidR="007A6AB2" w:rsidTr="00C65370">
        <w:trPr>
          <w:cnfStyle w:val="100000000000"/>
        </w:trPr>
        <w:tc>
          <w:tcPr>
            <w:tcW w:w="1250" w:type="pct"/>
            <w:noWrap/>
          </w:tcPr>
          <w:p w:rsidR="00BC6632" w:rsidRDefault="00BC6632" w:rsidP="00BC6632"/>
        </w:tc>
        <w:tc>
          <w:tcPr>
            <w:tcW w:w="1250" w:type="pct"/>
          </w:tcPr>
          <w:p w:rsidR="00BC6632" w:rsidRDefault="007E625D">
            <w:r>
              <w:t>ROBA</w:t>
            </w:r>
          </w:p>
        </w:tc>
        <w:tc>
          <w:tcPr>
            <w:tcW w:w="1250" w:type="pct"/>
          </w:tcPr>
          <w:p w:rsidR="00BC6632" w:rsidRDefault="00BC6632">
            <w:r>
              <w:t>iznos</w:t>
            </w:r>
          </w:p>
        </w:tc>
        <w:tc>
          <w:tcPr>
            <w:tcW w:w="1250" w:type="pct"/>
          </w:tcPr>
          <w:p w:rsidR="00BC6632" w:rsidRDefault="00BC6632">
            <w:r>
              <w:t>način sklapanja</w:t>
            </w:r>
          </w:p>
        </w:tc>
      </w:tr>
      <w:tr w:rsidR="007A6AB2" w:rsidTr="00C65370">
        <w:tc>
          <w:tcPr>
            <w:tcW w:w="1250" w:type="pct"/>
            <w:noWrap/>
          </w:tcPr>
          <w:p w:rsidR="00BC6632" w:rsidRDefault="00BC6632"/>
        </w:tc>
        <w:tc>
          <w:tcPr>
            <w:tcW w:w="1250" w:type="pct"/>
          </w:tcPr>
          <w:p w:rsidR="00BC6632" w:rsidRDefault="00BC6632">
            <w:pPr>
              <w:rPr>
                <w:rStyle w:val="Neupadljivoisticanje"/>
              </w:rPr>
            </w:pPr>
          </w:p>
        </w:tc>
        <w:tc>
          <w:tcPr>
            <w:tcW w:w="1250" w:type="pct"/>
          </w:tcPr>
          <w:p w:rsidR="00BC6632" w:rsidRDefault="00BC6632"/>
        </w:tc>
        <w:tc>
          <w:tcPr>
            <w:tcW w:w="1250" w:type="pct"/>
          </w:tcPr>
          <w:p w:rsidR="00BC6632" w:rsidRDefault="00BC6632"/>
        </w:tc>
      </w:tr>
      <w:tr w:rsidR="007A6AB2" w:rsidTr="00C65370">
        <w:tc>
          <w:tcPr>
            <w:tcW w:w="1250" w:type="pct"/>
            <w:noWrap/>
          </w:tcPr>
          <w:p w:rsidR="00BC6632" w:rsidRPr="007E625D" w:rsidRDefault="00BC6632" w:rsidP="00BC6632">
            <w:pPr>
              <w:tabs>
                <w:tab w:val="right" w:pos="4967"/>
              </w:tabs>
              <w:rPr>
                <w:b/>
              </w:rPr>
            </w:pPr>
            <w:r w:rsidRPr="007E625D">
              <w:rPr>
                <w:b/>
              </w:rPr>
              <w:t xml:space="preserve">„OGI“ d.o.o. </w:t>
            </w:r>
          </w:p>
        </w:tc>
        <w:tc>
          <w:tcPr>
            <w:tcW w:w="1250" w:type="pct"/>
          </w:tcPr>
          <w:p w:rsidR="00BC6632" w:rsidRPr="007E625D" w:rsidRDefault="00BC6632">
            <w:pPr>
              <w:pStyle w:val="DecimalAligned"/>
              <w:rPr>
                <w:b/>
              </w:rPr>
            </w:pPr>
            <w:r w:rsidRPr="007E625D">
              <w:rPr>
                <w:b/>
              </w:rPr>
              <w:t>oprema za lab.kemije</w:t>
            </w:r>
          </w:p>
        </w:tc>
        <w:tc>
          <w:tcPr>
            <w:tcW w:w="1250" w:type="pct"/>
          </w:tcPr>
          <w:p w:rsidR="00BC6632" w:rsidRPr="007E625D" w:rsidRDefault="007E625D">
            <w:pPr>
              <w:pStyle w:val="DecimalAligned"/>
              <w:rPr>
                <w:b/>
              </w:rPr>
            </w:pPr>
            <w:r w:rsidRPr="007E625D">
              <w:rPr>
                <w:b/>
              </w:rPr>
              <w:t>222.000,00</w:t>
            </w:r>
          </w:p>
        </w:tc>
        <w:tc>
          <w:tcPr>
            <w:tcW w:w="1250" w:type="pct"/>
          </w:tcPr>
          <w:p w:rsidR="00BC6632" w:rsidRPr="007E625D" w:rsidRDefault="00BC6632">
            <w:pPr>
              <w:pStyle w:val="DecimalAligned"/>
              <w:rPr>
                <w:b/>
              </w:rPr>
            </w:pPr>
            <w:r w:rsidRPr="007E625D">
              <w:rPr>
                <w:b/>
              </w:rPr>
              <w:t>NARUDŽBENICA</w:t>
            </w:r>
          </w:p>
        </w:tc>
      </w:tr>
      <w:tr w:rsidR="007A6AB2" w:rsidTr="00C65370">
        <w:tc>
          <w:tcPr>
            <w:tcW w:w="1250" w:type="pct"/>
            <w:noWrap/>
          </w:tcPr>
          <w:p w:rsidR="00BC6632" w:rsidRPr="007E625D" w:rsidRDefault="00BC6632">
            <w:pPr>
              <w:rPr>
                <w:b/>
              </w:rPr>
            </w:pPr>
          </w:p>
          <w:p w:rsidR="00BC6632" w:rsidRPr="007E625D" w:rsidRDefault="00BC6632">
            <w:pPr>
              <w:rPr>
                <w:b/>
              </w:rPr>
            </w:pPr>
            <w:r w:rsidRPr="007E625D">
              <w:rPr>
                <w:b/>
              </w:rPr>
              <w:t xml:space="preserve">ŠKOLSKA OPREMA             </w:t>
            </w:r>
          </w:p>
          <w:p w:rsidR="00B05941" w:rsidRDefault="00BC6632">
            <w:pPr>
              <w:rPr>
                <w:b/>
              </w:rPr>
            </w:pPr>
            <w:r w:rsidRPr="007E625D">
              <w:rPr>
                <w:b/>
              </w:rPr>
              <w:t>GREGIĆ j.d.o.o.</w:t>
            </w:r>
            <w:r w:rsidR="007A6AB2">
              <w:rPr>
                <w:b/>
              </w:rPr>
              <w:t xml:space="preserve">   </w:t>
            </w:r>
          </w:p>
          <w:p w:rsidR="00B05941" w:rsidRDefault="00B05941">
            <w:pPr>
              <w:rPr>
                <w:b/>
              </w:rPr>
            </w:pPr>
          </w:p>
          <w:p w:rsidR="00B05941" w:rsidRDefault="00B05941">
            <w:pPr>
              <w:rPr>
                <w:b/>
              </w:rPr>
            </w:pPr>
            <w:r>
              <w:rPr>
                <w:b/>
              </w:rPr>
              <w:t xml:space="preserve">AVITEH d.o.o.    </w:t>
            </w:r>
          </w:p>
          <w:p w:rsidR="00B05941" w:rsidRDefault="00B05941">
            <w:pPr>
              <w:rPr>
                <w:b/>
              </w:rPr>
            </w:pPr>
          </w:p>
          <w:p w:rsidR="00B05941" w:rsidRDefault="00B05941">
            <w:pPr>
              <w:rPr>
                <w:b/>
              </w:rPr>
            </w:pPr>
          </w:p>
          <w:p w:rsidR="00B05941" w:rsidRDefault="00B05941">
            <w:pPr>
              <w:rPr>
                <w:b/>
              </w:rPr>
            </w:pPr>
            <w:r>
              <w:rPr>
                <w:b/>
              </w:rPr>
              <w:t>Edu.com , obrt</w:t>
            </w:r>
          </w:p>
          <w:p w:rsidR="00BC6632" w:rsidRPr="007E625D" w:rsidRDefault="00B05941">
            <w:pPr>
              <w:rPr>
                <w:b/>
              </w:rPr>
            </w:pPr>
            <w:r>
              <w:rPr>
                <w:b/>
              </w:rPr>
              <w:t xml:space="preserve">za intelektualne usluge                </w:t>
            </w:r>
            <w:r w:rsidR="00BC6632" w:rsidRPr="007E625D">
              <w:rPr>
                <w:b/>
              </w:rPr>
              <w:t xml:space="preserve">          </w:t>
            </w:r>
          </w:p>
        </w:tc>
        <w:tc>
          <w:tcPr>
            <w:tcW w:w="1250" w:type="pct"/>
          </w:tcPr>
          <w:p w:rsidR="007E625D" w:rsidRPr="007E625D" w:rsidRDefault="007E625D">
            <w:pPr>
              <w:pStyle w:val="DecimalAligned"/>
              <w:rPr>
                <w:b/>
              </w:rPr>
            </w:pPr>
          </w:p>
          <w:p w:rsidR="00B05941" w:rsidRDefault="007E625D" w:rsidP="007E625D">
            <w:pPr>
              <w:jc w:val="center"/>
              <w:rPr>
                <w:b/>
              </w:rPr>
            </w:pPr>
            <w:r w:rsidRPr="007E625D">
              <w:rPr>
                <w:b/>
              </w:rPr>
              <w:t xml:space="preserve">                                        </w:t>
            </w:r>
            <w:r w:rsidR="007A6AB2">
              <w:rPr>
                <w:b/>
              </w:rPr>
              <w:t xml:space="preserve">        oprema za kab.fizike</w:t>
            </w:r>
          </w:p>
          <w:p w:rsidR="00B05941" w:rsidRDefault="00B05941" w:rsidP="007E625D">
            <w:pPr>
              <w:jc w:val="center"/>
              <w:rPr>
                <w:b/>
              </w:rPr>
            </w:pPr>
          </w:p>
          <w:p w:rsidR="00B05941" w:rsidRDefault="00B05941" w:rsidP="00B05941">
            <w:pPr>
              <w:rPr>
                <w:b/>
              </w:rPr>
            </w:pPr>
            <w:r>
              <w:rPr>
                <w:b/>
              </w:rPr>
              <w:t>kamera s opremom</w:t>
            </w:r>
          </w:p>
          <w:p w:rsidR="00B05941" w:rsidRDefault="00B05941" w:rsidP="00B05941">
            <w:pPr>
              <w:rPr>
                <w:b/>
              </w:rPr>
            </w:pPr>
            <w:r>
              <w:rPr>
                <w:b/>
              </w:rPr>
              <w:t>za filmsku produkciju</w:t>
            </w:r>
          </w:p>
          <w:p w:rsidR="00B05941" w:rsidRDefault="00B05941" w:rsidP="00B05941">
            <w:pPr>
              <w:rPr>
                <w:b/>
              </w:rPr>
            </w:pPr>
          </w:p>
          <w:p w:rsidR="00B05941" w:rsidRDefault="00B05941" w:rsidP="00B05941">
            <w:pPr>
              <w:rPr>
                <w:b/>
              </w:rPr>
            </w:pPr>
            <w:r>
              <w:rPr>
                <w:b/>
              </w:rPr>
              <w:t xml:space="preserve"> savjetodavne usluge</w:t>
            </w:r>
          </w:p>
          <w:p w:rsidR="00B05941" w:rsidRDefault="00B05941" w:rsidP="00B05941">
            <w:pPr>
              <w:rPr>
                <w:b/>
              </w:rPr>
            </w:pPr>
            <w:r>
              <w:rPr>
                <w:b/>
              </w:rPr>
              <w:t>za potporu upravljanja</w:t>
            </w:r>
          </w:p>
          <w:p w:rsidR="00B05941" w:rsidRDefault="00B05941" w:rsidP="00B05941">
            <w:pPr>
              <w:rPr>
                <w:b/>
              </w:rPr>
            </w:pPr>
            <w:r>
              <w:rPr>
                <w:b/>
              </w:rPr>
              <w:t>projektom GameINg</w:t>
            </w:r>
          </w:p>
          <w:p w:rsidR="00BC6632" w:rsidRPr="007E625D" w:rsidRDefault="00B05941" w:rsidP="00B05941">
            <w:pPr>
              <w:rPr>
                <w:b/>
              </w:rPr>
            </w:pPr>
            <w:r>
              <w:rPr>
                <w:b/>
              </w:rPr>
              <w:t>Inonovative Gamers</w:t>
            </w:r>
            <w:r w:rsidR="007A6AB2">
              <w:rPr>
                <w:b/>
              </w:rPr>
              <w:t xml:space="preserve">       </w:t>
            </w:r>
          </w:p>
        </w:tc>
        <w:tc>
          <w:tcPr>
            <w:tcW w:w="1250" w:type="pct"/>
          </w:tcPr>
          <w:p w:rsidR="007A6AB2" w:rsidRDefault="007A6AB2">
            <w:pPr>
              <w:pStyle w:val="DecimalAligned"/>
              <w:rPr>
                <w:b/>
              </w:rPr>
            </w:pPr>
          </w:p>
          <w:p w:rsidR="007A6AB2" w:rsidRDefault="007A6AB2" w:rsidP="007A6AB2"/>
          <w:p w:rsidR="00BC6632" w:rsidRDefault="007A6AB2" w:rsidP="007A6AB2">
            <w:pPr>
              <w:rPr>
                <w:b/>
              </w:rPr>
            </w:pPr>
            <w:r w:rsidRPr="007A6AB2">
              <w:rPr>
                <w:b/>
              </w:rPr>
              <w:t>31.773,75</w:t>
            </w:r>
          </w:p>
          <w:p w:rsidR="00B05941" w:rsidRDefault="00B05941" w:rsidP="007A6AB2">
            <w:pPr>
              <w:rPr>
                <w:b/>
              </w:rPr>
            </w:pPr>
          </w:p>
          <w:p w:rsidR="00B05941" w:rsidRDefault="00B05941" w:rsidP="007A6AB2">
            <w:pPr>
              <w:rPr>
                <w:b/>
              </w:rPr>
            </w:pPr>
            <w:r>
              <w:rPr>
                <w:b/>
              </w:rPr>
              <w:t>154.672,25</w:t>
            </w:r>
          </w:p>
          <w:p w:rsidR="00B05941" w:rsidRDefault="00B05941" w:rsidP="007A6AB2">
            <w:pPr>
              <w:rPr>
                <w:b/>
              </w:rPr>
            </w:pPr>
          </w:p>
          <w:p w:rsidR="00B05941" w:rsidRDefault="00B05941" w:rsidP="007A6AB2">
            <w:pPr>
              <w:rPr>
                <w:b/>
              </w:rPr>
            </w:pPr>
          </w:p>
          <w:p w:rsidR="00B05941" w:rsidRPr="007A6AB2" w:rsidRDefault="00B05941" w:rsidP="007A6AB2">
            <w:pPr>
              <w:rPr>
                <w:b/>
              </w:rPr>
            </w:pPr>
            <w:r>
              <w:rPr>
                <w:b/>
              </w:rPr>
              <w:t>39.000,00</w:t>
            </w:r>
          </w:p>
        </w:tc>
        <w:tc>
          <w:tcPr>
            <w:tcW w:w="1250" w:type="pct"/>
          </w:tcPr>
          <w:p w:rsidR="00BC6632" w:rsidRPr="007E625D" w:rsidRDefault="00BC6632">
            <w:pPr>
              <w:pStyle w:val="DecimalAligned"/>
              <w:rPr>
                <w:b/>
              </w:rPr>
            </w:pPr>
          </w:p>
          <w:p w:rsidR="00BC6632" w:rsidRPr="007E625D" w:rsidRDefault="00BC6632">
            <w:pPr>
              <w:pStyle w:val="DecimalAligned"/>
              <w:rPr>
                <w:b/>
              </w:rPr>
            </w:pPr>
          </w:p>
          <w:p w:rsidR="00BC6632" w:rsidRDefault="00BC6632">
            <w:pPr>
              <w:pStyle w:val="DecimalAligned"/>
              <w:rPr>
                <w:b/>
              </w:rPr>
            </w:pPr>
            <w:r w:rsidRPr="007E625D">
              <w:rPr>
                <w:b/>
              </w:rPr>
              <w:t>NARUDŽBENICA</w:t>
            </w:r>
          </w:p>
          <w:p w:rsidR="00B05941" w:rsidRDefault="00B05941">
            <w:pPr>
              <w:pStyle w:val="DecimalAligned"/>
              <w:rPr>
                <w:b/>
              </w:rPr>
            </w:pPr>
          </w:p>
          <w:p w:rsidR="00B05941" w:rsidRDefault="00B05941">
            <w:pPr>
              <w:pStyle w:val="DecimalAligned"/>
              <w:rPr>
                <w:b/>
              </w:rPr>
            </w:pPr>
            <w:r>
              <w:rPr>
                <w:b/>
              </w:rPr>
              <w:t>NARUDŽBENICA</w:t>
            </w:r>
          </w:p>
          <w:p w:rsidR="00B05941" w:rsidRDefault="00B05941">
            <w:pPr>
              <w:pStyle w:val="DecimalAligned"/>
              <w:rPr>
                <w:b/>
              </w:rPr>
            </w:pPr>
          </w:p>
          <w:p w:rsidR="00B05941" w:rsidRDefault="00B05941">
            <w:pPr>
              <w:pStyle w:val="DecimalAligned"/>
              <w:rPr>
                <w:b/>
              </w:rPr>
            </w:pPr>
          </w:p>
          <w:p w:rsidR="00B05941" w:rsidRPr="007E625D" w:rsidRDefault="00B05941">
            <w:pPr>
              <w:pStyle w:val="DecimalAligned"/>
              <w:rPr>
                <w:b/>
              </w:rPr>
            </w:pPr>
            <w:r>
              <w:rPr>
                <w:b/>
              </w:rPr>
              <w:t>NARUDŽBENICA</w:t>
            </w:r>
          </w:p>
          <w:p w:rsidR="007E625D" w:rsidRPr="007E625D" w:rsidRDefault="007E625D">
            <w:pPr>
              <w:pStyle w:val="DecimalAligned"/>
              <w:rPr>
                <w:b/>
              </w:rPr>
            </w:pPr>
          </w:p>
        </w:tc>
      </w:tr>
      <w:tr w:rsidR="007A6AB2" w:rsidTr="00C65370">
        <w:trPr>
          <w:cnfStyle w:val="010000000000"/>
        </w:trPr>
        <w:tc>
          <w:tcPr>
            <w:tcW w:w="1250" w:type="pct"/>
            <w:noWrap/>
          </w:tcPr>
          <w:p w:rsidR="00BC6632" w:rsidRDefault="00BC6632"/>
        </w:tc>
        <w:tc>
          <w:tcPr>
            <w:tcW w:w="1250" w:type="pct"/>
          </w:tcPr>
          <w:p w:rsidR="00BC6632" w:rsidRDefault="00BC6632">
            <w:pPr>
              <w:pStyle w:val="DecimalAligned"/>
            </w:pPr>
          </w:p>
        </w:tc>
        <w:tc>
          <w:tcPr>
            <w:tcW w:w="1250" w:type="pct"/>
          </w:tcPr>
          <w:p w:rsidR="00BC6632" w:rsidRDefault="00BC6632">
            <w:pPr>
              <w:pStyle w:val="DecimalAligned"/>
            </w:pPr>
          </w:p>
        </w:tc>
        <w:tc>
          <w:tcPr>
            <w:tcW w:w="1250" w:type="pct"/>
          </w:tcPr>
          <w:p w:rsidR="00BC6632" w:rsidRDefault="00BC6632">
            <w:pPr>
              <w:pStyle w:val="DecimalAligned"/>
            </w:pPr>
          </w:p>
        </w:tc>
      </w:tr>
    </w:tbl>
    <w:p w:rsidR="00BC6632" w:rsidRDefault="00BC6632">
      <w:pPr>
        <w:pStyle w:val="Tekstfusnote"/>
      </w:pPr>
    </w:p>
    <w:p w:rsidR="009556A4" w:rsidRDefault="009556A4"/>
    <w:p w:rsidR="00BC6632" w:rsidRDefault="00BC6632" w:rsidP="00BC6632">
      <w:pPr>
        <w:tabs>
          <w:tab w:val="left" w:pos="3828"/>
        </w:tabs>
      </w:pPr>
    </w:p>
    <w:p w:rsidR="00BC6632" w:rsidRDefault="008B2745">
      <w:r>
        <w:t>NAPOMENA:   U iznos je uračunat PDV.</w:t>
      </w:r>
    </w:p>
    <w:p w:rsidR="00BC6632" w:rsidRDefault="00BC6632"/>
    <w:p w:rsidR="00BC6632" w:rsidRDefault="00BC6632">
      <w:r>
        <w:t>Sukladno odredbi čl.12 Pravilnika o postupku jednostavne nabave Prirodoslovno-grafička škole Zadar, objavljuju se podaci  iz jednostavne nabave  čija je vrijednost jednaka ili veća od 20.000,00 kn – na službenoj internetskoj stranici škole.</w:t>
      </w:r>
    </w:p>
    <w:p w:rsidR="00BC6632" w:rsidRDefault="00BC6632">
      <w:r>
        <w:t>Podaci iz evidencije jednostavne nabave  bit će dostupni  na službenoj stranici  do isteka 2020.godine.</w:t>
      </w:r>
    </w:p>
    <w:sectPr w:rsidR="00BC6632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6632"/>
    <w:rsid w:val="000C79E8"/>
    <w:rsid w:val="00216AAD"/>
    <w:rsid w:val="007A6AB2"/>
    <w:rsid w:val="007E625D"/>
    <w:rsid w:val="008B2745"/>
    <w:rsid w:val="009556A4"/>
    <w:rsid w:val="00B05941"/>
    <w:rsid w:val="00BC6632"/>
    <w:rsid w:val="00CB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BC6632"/>
    <w:pPr>
      <w:tabs>
        <w:tab w:val="decimal" w:pos="360"/>
      </w:tabs>
    </w:pPr>
    <w:rPr>
      <w:rFonts w:eastAsiaTheme="minorEastAsia"/>
    </w:rPr>
  </w:style>
  <w:style w:type="paragraph" w:styleId="Tekstfusnote">
    <w:name w:val="footnote text"/>
    <w:basedOn w:val="Normal"/>
    <w:link w:val="TekstfusnoteChar"/>
    <w:uiPriority w:val="99"/>
    <w:unhideWhenUsed/>
    <w:rsid w:val="00BC663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C6632"/>
    <w:rPr>
      <w:rFonts w:eastAsiaTheme="minorEastAsia"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BC6632"/>
    <w:rPr>
      <w:rFonts w:eastAsiaTheme="minorEastAsia" w:cstheme="minorBidi"/>
      <w:bCs w:val="0"/>
      <w:i/>
      <w:iCs/>
      <w:color w:val="808080" w:themeColor="text1" w:themeTint="7F"/>
      <w:szCs w:val="22"/>
      <w:lang w:val="hr-HR"/>
    </w:rPr>
  </w:style>
  <w:style w:type="table" w:styleId="Srednjesjenanje2-Isticanje5">
    <w:name w:val="Medium Shading 2 Accent 5"/>
    <w:basedOn w:val="Obinatablica"/>
    <w:uiPriority w:val="64"/>
    <w:rsid w:val="00BC663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2019-03-13T12:46:00Z</cp:lastPrinted>
  <dcterms:created xsi:type="dcterms:W3CDTF">2019-03-13T12:05:00Z</dcterms:created>
  <dcterms:modified xsi:type="dcterms:W3CDTF">2019-12-18T08:59:00Z</dcterms:modified>
</cp:coreProperties>
</file>